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62" w:rsidRPr="006F0262" w:rsidRDefault="006F0262" w:rsidP="006F026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УТВЕРЖДЕНА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br/>
        <w:t>Приказом главы администрации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Приокского  района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br/>
        <w:t>города Нижнего Новгорода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br/>
        <w:t>от 22.01.2014  №23</w:t>
      </w:r>
    </w:p>
    <w:p w:rsidR="006F0262" w:rsidRPr="006F0262" w:rsidRDefault="006F0262" w:rsidP="006F02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6F0262" w:rsidRPr="006F0262" w:rsidRDefault="006F0262" w:rsidP="006F02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ПОЛИТИКА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br/>
        <w:t>в отношении обработки персональных данных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администрации Приокского района города Нижнего Новгорода </w:t>
      </w:r>
    </w:p>
    <w:p w:rsidR="006F0262" w:rsidRPr="006F0262" w:rsidRDefault="006F0262" w:rsidP="006F026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F02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1.1. Настоящая политика в отношении обработки персональных данных (далее - Политика) в администрации Приокского района города Нижнего Новгорода разработана в соответствии с </w:t>
      </w:r>
      <w:hyperlink r:id="rId5" w:history="1">
        <w:r w:rsidRPr="006F0262">
          <w:rPr>
            <w:rFonts w:eastAsia="Times New Roman" w:cstheme="minorHAnsi"/>
            <w:color w:val="000000"/>
            <w:sz w:val="24"/>
            <w:szCs w:val="24"/>
            <w:u w:val="single"/>
            <w:lang w:eastAsia="ru-RU"/>
          </w:rPr>
          <w:t>частью 2 статьи 18.1</w:t>
        </w:r>
      </w:hyperlink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Федерального закона от 27.07.2006 № 152-ФЗ «О персональных данных».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1.2. Целью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1.3. Политика является общедоступным документом, декларирующим основы деятельности администрации Приокского района города Нижнего Новгорода, связанной с обработкой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1.4. Действие Политики не распространяется на отношения, возникающие при: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обработке персональных данных, отнесенных в установленном порядке к сведениям, составляющим государственную тайну.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1.5.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В  Политике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используются термины и определения, установленные  в Федеральном законе от 27.07.2006 № 152-ФЗ «О персональных данных».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1.6. Администрация Приокского района города Нижнего Новгорода является оператором, организующим и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данными, в структурных подразделениях администрации.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1.7. Администрация Приокского района города Нижнего Новгорода включена в Реестр операторов персональных данных за регистрационным номером 08-0033594 от 30.12.2008.</w:t>
      </w:r>
    </w:p>
    <w:p w:rsidR="006F0262" w:rsidRPr="006F0262" w:rsidRDefault="006F0262" w:rsidP="006F026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   </w:t>
      </w:r>
      <w:r w:rsidRPr="006F02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Принципы и цели обработки персональных данных, субъекты персональных данных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2.1. Обработка персональных данных в администрации Приокского района города Нижнего Новгорода основана на следующих принципах: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2.1.1. Соблюдение законности целей и способов обработки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2.1.2. Обработка персональных данных ограничивается достижением конкретных, заранее определенных целей.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2.1.3. Соответствие целей обработки персональных данных целям сбора персональных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данных,  содержанию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объему обрабатываемых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2.1.4. Недопустимость объединения баз данных, содержащих персональные данные, обработка которых осуществляется в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целях,  несовместимых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между собой.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2.1.5. Обеспечение точности, достаточности и актуальности персональных данных по отношению к целям обработки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2.1.6. Выполнение правовых, организационных и технических мер по обеспечению безопасности персональных данных при их обработке.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2.1.7. Соблюдение прав субъекта персональных данных на доступ к его персональным данным.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2.1.8.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поручителем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2.1.9. Уничтожение обрабатываемых персональных данных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2.2.  Целями обработки персональных данных в администрации Приокского района города Нижнего Новгорода являются: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2.2.1. Исполнение условий трудового договора (служебного контракта) и осуществление прав и обязанностей в соответствии с трудовым законодательством, законодательством о муниципальной службе.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2.2.2. Рассмотрение обращений граждан Российской Федерации в соответствии с законодательством.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2.2.3. Выполнение обязательств по гражданско-правовым договорам (контрактам) и иным соглашениям, заключаемым администрацией Приокского района города Нижнего Новгорода.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2.2.4. Предоставление муниципальных услуг, реализация полномочий органа местного самоуправления.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2.2.5. Создание общедоступных источников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2.3. Субъектами обработки персональных данных в администрации Приокского района города Нижнего Новгорода являются: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2.3.1. Граждане, состоящие с администрацией города Нижнего Новгорода в отношениях, регулируемых трудовым законодательством, законодательством о муниципальной службе.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2.3.2. Граждане, являющиеся кандидатами на включение во внешний кадровый резерв администрации города Нижнего Новгорода.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2.3.3. Граждане, обращающиеся в администрацию Приокского района города Нижнего Новгорода, в том числе с целью получения муниципальных услуг.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2.3.4. Граждане, персональные данные которых обрабатываются в связи с реализацией полномочий органа местного самоуправления, в том числе предоставлением муниципальных услуг.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2.3.5. Граждане, состоящие с администрацией Приокского района города Нижнего Новгорода, ее структурными подразделениями в гражданско-правовых отношениях.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2.4. 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персональных данных должно отвечать требованиям, определенным Федеральным законом от 27.07.2006 № 152-ФЗ «О персональных данных».</w:t>
      </w:r>
    </w:p>
    <w:p w:rsidR="006F0262" w:rsidRPr="006F0262" w:rsidRDefault="006F0262" w:rsidP="006F026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 </w:t>
      </w:r>
      <w:r w:rsidRPr="006F02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3.Обязанности администрации Приокского района города Нижнего Новгорода при обработке персональных данных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3.1. Издавать правовые акты по вопросам обработки персональных данных, а также правовые акты, устанавливающие процедуры, направленные на предотвращение и выявление нарушений законодательства Российской Федерации и иных нормативных правовых актов, связанных с обработкой персональных данных, устранение последствий таких нарушений.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3.2. Определять состав и перечень правовых, организационных и технических мер, необходимых и достаточных для обеспечения выполнения обязанностей, предусмотренных Федеральным </w:t>
      </w:r>
      <w:hyperlink r:id="rId6" w:history="1">
        <w:r w:rsidRPr="006F0262">
          <w:rPr>
            <w:rFonts w:eastAsia="Times New Roman" w:cstheme="minorHAnsi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 27.07.2006 № 152-ФЗ «О персональных данных» и принятыми в соответствии с ним нормативными правовыми актами.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3.3. Назначать лицо, ответственное за организацию обработки персональных данных в администрации Приокского района города Нижнего Новгорода, которое, в частности:</w:t>
      </w:r>
    </w:p>
    <w:p w:rsidR="006F0262" w:rsidRPr="006F0262" w:rsidRDefault="006F0262" w:rsidP="006F0262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получает указания непосредственно от главы администрации Приокского района города Нижнего Новгорода и подотчетно ему;</w:t>
      </w:r>
    </w:p>
    <w:p w:rsidR="006F0262" w:rsidRPr="006F0262" w:rsidRDefault="006F0262" w:rsidP="006F0262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осуществляет внутренний контроль за соблюдением законодательства Российской Федерации и иных нормативных правовых актов о персональных данных, в том числе требований к защите персональных данных;</w:t>
      </w:r>
    </w:p>
    <w:p w:rsidR="006F0262" w:rsidRPr="006F0262" w:rsidRDefault="006F0262" w:rsidP="006F0262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обеспечивает доведение до сведения сотрудников положений законодательства Российской Федерации о персональных данных, в том числе требований к защите персональных данных, правовых актов администрации города Нижнего Новгорода, администрации Приокского района города Нижнего Новгорода по вопросам обработки персональных данных;</w:t>
      </w:r>
      <w:bookmarkStart w:id="0" w:name="_GoBack"/>
      <w:bookmarkEnd w:id="0"/>
    </w:p>
    <w:p w:rsidR="006F0262" w:rsidRPr="006F0262" w:rsidRDefault="006F0262" w:rsidP="006F0262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3.4. Обеспечивать выполнение лицами, осуществляющими обработку персональных данных и лицами, имеющими доступ к персональным данным, требований по защите персональных данных, установленных нормативными правовыми актами.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3.5. Обеспечивать конфиденциальность персональных данных, обрабатываемых в структурных подразделениях, кроме общедоступных персональных данных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и  случаев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обезличивания персональных данных, если иное не предусмотрено федеральным законом.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3.6. Принимать меры по обеспечению безопасности персональных данных при их обработке в структурных подразделениях.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3.7. Не допускать обработку и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приобщение  к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личному делу субъекта   персональных данных сведений, касающихся состояния здоровья, расовой, национальной принадлежности, политических взглядов, религиозных или философских убеждений, интимной жизни, членства в общественных объединениях или его профсоюзной деятельности, если иное не предусмотрено федеральным законом.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3.8. Обеспечивать уничтожение персональных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данных  по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3.9. Выполнять иные требования в соответствии с Федеральным законом от 27.07.2006 № 152-ФЗ «О персональных данных» и принятыми в соответствии с ним нормативными правовыми актами.</w:t>
      </w:r>
    </w:p>
    <w:p w:rsidR="006F0262" w:rsidRPr="006F0262" w:rsidRDefault="006F0262" w:rsidP="006F026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    4.</w:t>
      </w:r>
      <w:r w:rsidRPr="006F02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Порядок доступа к персональным данным и их предоставления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4.1. К обработке персональных данных допускаются сотрудники структурных подразделений, должностными инструкциями которых предусмотрено выполнение обязанностей по обработке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4.2. Предоставление доступа сотрудникам структурных подразделений к персональным данным осуществляется на основании перечня должностей служащих, замещение которых предусматривает осуществление обработки персональных данных либо осуществление доступа к персональным данным, утвержденного руководителем администрации Приокского района города Нижнего Новгорода.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4.3. Руководитель структурного подразделения при организации доступа сотрудника к персональным данным обязан ознакомить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его  с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требованиями федерального законодательства и правовых актов администрации города Нижнего Новгорода, администрации Приокского района города Нижнего Новгорода  к  обработке персональных данных и обеспечению безопасности персональных данных под роспись.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4.4. Лицам, допущенным к обработке персональных данных, предоставляется доступ только к персональным данным, необходимым для выполнения их служебных обязанностей в пределах задач и функций соответствующих структурных подразделений.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4.5. Каждое лицо, допущенное к автоматизированной обработке персональных данных, использует индивидуальный идентификатор и пароль, которые не имеет права передавать другим лицам.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4.6 Структурные подразделения администрации Приокского района города Нижнего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Новгорода  вправе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передавать (распространять, предоставлять, давать доступ) персональные данные третьим лицам с согласия субъекта персональных данных, если иное не предусмотрено федеральным законом, на основании заключаемого с этим лицом договора либо путем принятия администрацией Приокского района города Нижнего Новгорода правового акта. В правовом акте должны быть определены перечень действий (операций) с персональными данными и цели их обработки, должна быть установлена обязанность лица, которому предоставлены персональные данные, соблюдать конфиденциальность и обеспечивать безопасность персональных данных, а также должны быть указаны требования к их защите в соответствии с Федеральным законом от 27.07.2006 № 152 «О персональных данных».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4.7. Основанием для отказа в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предоставлении  персональных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третьим лицам являются: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4.7.1. Отсутствие согласия субъекта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4.7.2. Отсутствие условий, предусмотренных Федеральным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законом  от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27.07.2006 № 152-ФЗ «О персональных данных», при которых согласие субъекта персональных данных не требуется.</w:t>
      </w:r>
    </w:p>
    <w:p w:rsidR="006F0262" w:rsidRPr="006F0262" w:rsidRDefault="006F0262" w:rsidP="006F02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Организация защиты персональных данных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5.1. Персональные данные относятся к сведениям ограниченного доступа и подлежат защите в рамках функционирующей в администрации Приокского района города Нижнего Новгорода системы защиты информации.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5.2. При организации защиты персональных данных при их обработке администрация Приокского района города Нижнего Новгорода руководствуется, в том числе,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 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распоряжением администрации города Нижнего Новгорода от 31.08.2009 № 271-р «Об организации работ по 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защите персональных данных»,  приказом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 распоряжением администрации города Нижнего Новгорода от 04.04.2008 № 155-р «О назначении ответственных за обеспечение безопасности информации в структурных подразделениях администрации города и администрациях районов города Нижнего Новгорода».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5.3. Субъектами отношений при организации системы защиты для обеспечения безопасности персональных данных при их обработке в структурных подразделениях (далее – субъекты информационных отношений) являются:</w:t>
      </w:r>
    </w:p>
    <w:p w:rsidR="006F0262" w:rsidRPr="006F0262" w:rsidRDefault="006F0262" w:rsidP="006F0262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администрация Приокского района города Нижнего Новгорода как оператор, осуществляющий обработку персональных данных;</w:t>
      </w:r>
    </w:p>
    <w:p w:rsidR="006F0262" w:rsidRPr="006F0262" w:rsidRDefault="006F0262" w:rsidP="006F0262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сотрудники структурных подразделений, допущенные к обработке персональных данных, в соответствии с возложенными на них полномочиями и функциями.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5.4. Под безопасностью информации понимают состояние защищенности информации, при котором обеспечены ее конфиденциальность, доступность и целостность. 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5.5. Задачами системы защиты персональных данных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являются  исключение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минимизация ущерба от возможной реализации случайных или злонамеренных воздействий на персональные данные, а также прогнозирование и предотвращение таких воздействий.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5.6. Меры, принимаемые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подразделяются на правовые, организационные и технические.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5.6.1. К правовым мерам защиты персональных данных относится принятие правовых актов администрации города Нижнего Новгорода и администрации Приокского района города Нижнего Новгорода в соответствии с федеральными законами в области защиты персональных данных и принятыми в их исполнение нормативными документами, закрепляющих права и обязанности субъектов информационных отношений в процессе обработки персональных данных, а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также  устанавливающих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ответственность за нарушение этих правил. 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5.6.2. К организационным мерам защиты персональных данных относятся, в том числе: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5.6.2.1. Назначение в структурных подразделениях ответственных за обеспечение безопасности информации.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5.6.2.2. Разработка и поддержание в актуальном состоянии организационно-распорядительных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документов,  регламентирующих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 порядок обработки персональных данных, создания и функционирования системы защиты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5.6.2.3. Организация деятельности субъектов информационных отношений, в том числе:</w:t>
      </w:r>
    </w:p>
    <w:p w:rsidR="006F0262" w:rsidRPr="006F0262" w:rsidRDefault="006F0262" w:rsidP="006F0262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F0262" w:rsidRPr="006F0262" w:rsidRDefault="006F0262" w:rsidP="006F0262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информирование лиц, осуществляющих обработку персональных данных,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обработки;</w:t>
      </w:r>
    </w:p>
    <w:p w:rsidR="006F0262" w:rsidRPr="006F0262" w:rsidRDefault="006F0262" w:rsidP="006F0262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обеспечение раздельной фиксации на материальных носителях персональных данных, имеющих различную цель обработки, или их раздельной обработки;</w:t>
      </w:r>
    </w:p>
    <w:p w:rsidR="006F0262" w:rsidRPr="006F0262" w:rsidRDefault="006F0262" w:rsidP="006F0262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обеспечение  раздельного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 хранения персональных данных (материальных носителей), обработка которых осуществляется в различных целях.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5.6.2.4. Осуществление внутреннего контроля соответствия обработки и безопасности персональных данных в администрации Приокского района города Нижнего Новгорода 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требованиям законодательства Российской Федерации и иных нормативных правовых актов о персональных данных, в том числе требованиям к защите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5.6.2.5. Проведение мероприятий по размещению, специальному оборудованию, охране и организации режима допуска в помещения, где ведется работа с персональными данными.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5.6.2.6. Обучение, периодическое повышение квалификации сотрудников, ответственных за организацию обработки и обеспечение безопасности информации, сотрудников, непосредственно выполняющих мероприятия по обеспечению безопасности персональных данных.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5.6.3. К техническим мерам защиты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относится  использование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программно-аппаратных средств, выполняющих самостоятельно или в комплексе с другими средствами функции защиты персональных данных, и методов защиты, в том числе:</w:t>
      </w:r>
    </w:p>
    <w:p w:rsidR="006F0262" w:rsidRPr="006F0262" w:rsidRDefault="006F0262" w:rsidP="006F0262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программной или программно-технической защиты от несанкционированного доступа к информационным ресурсам автоматизированных рабочих мест, на которых обрабатываются персональные данные;</w:t>
      </w:r>
    </w:p>
    <w:p w:rsidR="006F0262" w:rsidRPr="006F0262" w:rsidRDefault="006F0262" w:rsidP="006F0262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программно-технических средств, позволяющих восстанавливать персональные данные, модифицированные или уничтоженные вследствие несанкционированного доступа к ним;</w:t>
      </w:r>
    </w:p>
    <w:p w:rsidR="006F0262" w:rsidRPr="006F0262" w:rsidRDefault="006F0262" w:rsidP="006F0262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средств защиты персональных данных от утечки по техническим каналам при их обработке, хранении и передаче по каналам связи;</w:t>
      </w:r>
    </w:p>
    <w:p w:rsidR="006F0262" w:rsidRPr="006F0262" w:rsidRDefault="006F0262" w:rsidP="006F0262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средств межсетевого экранирования при подключении автоматизированных рабочих мест к локальным сетям общего пользования или к сети Интернет;</w:t>
      </w:r>
    </w:p>
    <w:p w:rsidR="006F0262" w:rsidRPr="006F0262" w:rsidRDefault="006F0262" w:rsidP="006F0262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криптографических средств защиты информации;</w:t>
      </w:r>
    </w:p>
    <w:p w:rsidR="006F0262" w:rsidRPr="006F0262" w:rsidRDefault="006F0262" w:rsidP="006F0262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средств защиты от вредоносного программного обеспечения.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5.7. В структурных подразделениях применяются сертифицированные средства защиты информации, соответствующие требованиям, установленным уполномоченными органами в области технической защиты информации.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5.8.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5.9. Лицо, ответственное за организацию обработки персональных данных в администрации Приокского района города Нижнего Новгорода, при обеспечении безопасности персональных данных, в частности, вправе:</w:t>
      </w:r>
    </w:p>
    <w:p w:rsidR="006F0262" w:rsidRPr="006F0262" w:rsidRDefault="006F0262" w:rsidP="006F0262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иметь доступ к   информации, касающейся обработки персональных данных;</w:t>
      </w:r>
    </w:p>
    <w:p w:rsidR="006F0262" w:rsidRPr="006F0262" w:rsidRDefault="006F0262" w:rsidP="006F0262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привлекать к реализации мер, направленных на обеспечение безопасности персональных данных, обрабатываемых в структурных подразделениях, сотрудников с возложением на них соответствующих обязанностей и закреплением ответственности.</w:t>
      </w:r>
    </w:p>
    <w:p w:rsidR="006F0262" w:rsidRPr="006F0262" w:rsidRDefault="006F0262" w:rsidP="006F026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     6.</w:t>
      </w:r>
      <w:r w:rsidRPr="006F026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Ответственность за нарушение требований законодательства Российской Федерации в области персональных данных</w:t>
      </w:r>
    </w:p>
    <w:p w:rsidR="006F0262" w:rsidRPr="006F0262" w:rsidRDefault="006F0262" w:rsidP="006F02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6.1. Ответственный за организацию обработки персональных данных в администрации Приокского района города Нижнего Новгорода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данных.</w:t>
      </w:r>
    </w:p>
    <w:p w:rsidR="00DE3540" w:rsidRPr="006F0262" w:rsidRDefault="006F0262" w:rsidP="006F02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6.2. Лица, осуществляющие обработку персональных данных в структурных подразделениях администрации Приокского района города Нижнего Новгорода в соответствии со своими </w:t>
      </w:r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полномочиями, несут гражданско-правовую, уголовную, административную, дисциплинарную ответственность за нарушение требований к обработке и защите персональных </w:t>
      </w:r>
      <w:proofErr w:type="gramStart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>данных,  предусмотренную</w:t>
      </w:r>
      <w:proofErr w:type="gramEnd"/>
      <w:r w:rsidRPr="006F02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sectPr w:rsidR="00DE3540" w:rsidRPr="006F0262" w:rsidSect="006F02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223"/>
    <w:multiLevelType w:val="multilevel"/>
    <w:tmpl w:val="0F741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4258E"/>
    <w:multiLevelType w:val="hybridMultilevel"/>
    <w:tmpl w:val="CDC4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7EDB"/>
    <w:multiLevelType w:val="hybridMultilevel"/>
    <w:tmpl w:val="EBDC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4325D"/>
    <w:multiLevelType w:val="hybridMultilevel"/>
    <w:tmpl w:val="A3FA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21C4"/>
    <w:multiLevelType w:val="hybridMultilevel"/>
    <w:tmpl w:val="0F7E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82420"/>
    <w:multiLevelType w:val="hybridMultilevel"/>
    <w:tmpl w:val="55C8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62"/>
    <w:rsid w:val="006F0262"/>
    <w:rsid w:val="00B3194D"/>
    <w:rsid w:val="00D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977A-89A1-4B78-A460-75B0315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262"/>
    <w:rPr>
      <w:b/>
      <w:bCs/>
    </w:rPr>
  </w:style>
  <w:style w:type="character" w:styleId="a5">
    <w:name w:val="Hyperlink"/>
    <w:basedOn w:val="a0"/>
    <w:uiPriority w:val="99"/>
    <w:semiHidden/>
    <w:unhideWhenUsed/>
    <w:rsid w:val="006F02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57038F3E58D59F7BE52F2E189D3911B82FA2B027A0663E57A307FD03nC65K" TargetMode="External"/><Relationship Id="rId5" Type="http://schemas.openxmlformats.org/officeDocument/2006/relationships/hyperlink" Target="consultantplus://offline/ref=0216B6C01703C4E9069BB85A34CBE5AFAEF1AFEA04C861A494DF09CF655F11CBEA7B4D6A987E0406R7X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2020-06-11T08:12:00Z</dcterms:created>
  <dcterms:modified xsi:type="dcterms:W3CDTF">2020-06-11T08:24:00Z</dcterms:modified>
</cp:coreProperties>
</file>